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9922"/>
        <w:gridCol w:w="980"/>
      </w:tblGrid>
      <w:tr w:rsidR="000B7779" w:rsidRPr="000B7779" w14:paraId="63C7AA9A" w14:textId="77777777" w:rsidTr="000B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D0A605" w14:textId="77777777" w:rsidR="000B7779" w:rsidRPr="000B7779" w:rsidRDefault="000B7779">
            <w:pPr>
              <w:rPr>
                <w:rFonts w:ascii="Calibri" w:hAnsi="Calibri"/>
              </w:rPr>
            </w:pPr>
          </w:p>
        </w:tc>
        <w:tc>
          <w:tcPr>
            <w:tcW w:w="9922" w:type="dxa"/>
          </w:tcPr>
          <w:p w14:paraId="0E7DF5E5" w14:textId="77777777" w:rsidR="000B7779" w:rsidRPr="000B7779" w:rsidRDefault="000B7779" w:rsidP="000B7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  <w:p w14:paraId="114F1136" w14:textId="77777777" w:rsidR="000B7779" w:rsidRPr="000B7779" w:rsidRDefault="000B7779" w:rsidP="000B7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  <w:p w14:paraId="2153EEE1" w14:textId="77777777" w:rsidR="000B7779" w:rsidRPr="000B7779" w:rsidRDefault="000B7779" w:rsidP="000B7779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40"/>
                <w:szCs w:val="40"/>
                <w:lang w:eastAsia="uk-UA"/>
              </w:rPr>
            </w:pPr>
            <w:r w:rsidRPr="000B7779">
              <w:rPr>
                <w:rFonts w:ascii="Calibri" w:eastAsia="Times New Roman" w:hAnsi="Calibri" w:cs="Arial"/>
                <w:color w:val="4472C4" w:themeColor="accent1"/>
                <w:sz w:val="40"/>
                <w:szCs w:val="40"/>
                <w:lang w:eastAsia="uk-UA"/>
              </w:rPr>
              <w:t>ЗАЯВКА</w:t>
            </w:r>
          </w:p>
          <w:p w14:paraId="2BFFF24D" w14:textId="77777777" w:rsidR="000B7779" w:rsidRPr="000B7779" w:rsidRDefault="000B7779" w:rsidP="000B7779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  <w:lang w:eastAsia="uk-UA"/>
              </w:rPr>
            </w:pPr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 xml:space="preserve">на участь у Конкурсі </w:t>
            </w:r>
            <w:proofErr w:type="spellStart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>Family</w:t>
            </w:r>
            <w:proofErr w:type="spellEnd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>Business</w:t>
            </w:r>
            <w:proofErr w:type="spellEnd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>Awards</w:t>
            </w:r>
            <w:proofErr w:type="spellEnd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>Ukraine</w:t>
            </w:r>
            <w:proofErr w:type="spellEnd"/>
            <w:r w:rsidRPr="000B777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uk-UA"/>
              </w:rPr>
              <w:t xml:space="preserve"> – 2019</w:t>
            </w:r>
          </w:p>
          <w:p w14:paraId="14FF2F2B" w14:textId="77777777" w:rsidR="000B7779" w:rsidRPr="000B7779" w:rsidRDefault="000B7779" w:rsidP="000B7779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  <w:lang w:eastAsia="uk-UA"/>
              </w:rPr>
            </w:pPr>
          </w:p>
          <w:p w14:paraId="1CC14B22" w14:textId="2C4877CA" w:rsidR="000B7779" w:rsidRPr="00E258F5" w:rsidRDefault="000B7779" w:rsidP="000B7779">
            <w:pPr>
              <w:spacing w:before="120" w:after="120" w:line="240" w:lineRule="auto"/>
              <w:ind w:left="-860" w:firstLine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4"/>
                <w:szCs w:val="24"/>
                <w:lang w:eastAsia="uk-UA"/>
              </w:rPr>
            </w:pPr>
            <w:r w:rsidRPr="00E258F5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Ком</w:t>
            </w: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панія:___________________________</w:t>
            </w:r>
            <w:r w:rsidR="00D37D4C" w:rsidRPr="00E258F5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________</w:t>
            </w:r>
          </w:p>
          <w:p w14:paraId="3E6C07E8" w14:textId="77777777" w:rsidR="000B7779" w:rsidRPr="00E258F5" w:rsidRDefault="000B7779" w:rsidP="000B7779">
            <w:pPr>
              <w:spacing w:before="120" w:after="120" w:line="240" w:lineRule="auto"/>
              <w:ind w:left="-860" w:firstLine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4"/>
                <w:szCs w:val="24"/>
                <w:lang w:eastAsia="uk-UA"/>
              </w:rPr>
            </w:pPr>
            <w:r w:rsidRPr="00E258F5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Кер</w:t>
            </w:r>
            <w:proofErr w:type="spellStart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val="en-GB" w:eastAsia="uk-UA"/>
              </w:rPr>
              <w:t>i</w:t>
            </w: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вник</w:t>
            </w:r>
            <w:proofErr w:type="spellEnd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 компанії___________________</w:t>
            </w:r>
            <w:r w:rsidR="00D37D4C" w:rsidRPr="00E258F5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24"/>
                <w:szCs w:val="24"/>
                <w:lang w:eastAsia="uk-UA"/>
              </w:rPr>
              <w:t>_________</w:t>
            </w:r>
          </w:p>
          <w:p w14:paraId="51781DBB" w14:textId="77777777" w:rsidR="000B7779" w:rsidRPr="000B7779" w:rsidRDefault="000B7779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4"/>
                <w:szCs w:val="24"/>
                <w:lang w:eastAsia="uk-UA"/>
              </w:rPr>
            </w:pPr>
          </w:p>
          <w:p w14:paraId="08196F98" w14:textId="77777777" w:rsidR="000B7779" w:rsidRPr="000B7779" w:rsidRDefault="000B7779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18"/>
                <w:szCs w:val="18"/>
                <w:lang w:eastAsia="uk-UA"/>
              </w:rPr>
            </w:pP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lang w:eastAsia="uk-UA"/>
              </w:rPr>
              <w:t>Звертаємо вашу увагу, що усі поля є обов’язковими для заповнення.</w:t>
            </w:r>
          </w:p>
          <w:p w14:paraId="52DAD9D5" w14:textId="77777777" w:rsidR="000B7779" w:rsidRDefault="000B7779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color w:val="000000"/>
                <w:sz w:val="18"/>
                <w:szCs w:val="18"/>
                <w:lang w:eastAsia="uk-UA"/>
              </w:rPr>
            </w:pP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lang w:eastAsia="uk-UA"/>
              </w:rPr>
              <w:t>З процедурою обрання переможця ви можете ознайомитися</w:t>
            </w:r>
          </w:p>
          <w:p w14:paraId="30E3A263" w14:textId="77777777" w:rsidR="000B7779" w:rsidRDefault="000B7779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color w:val="000000"/>
                <w:sz w:val="18"/>
                <w:szCs w:val="18"/>
                <w:lang w:eastAsia="uk-UA"/>
              </w:rPr>
            </w:pP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lang w:eastAsia="uk-UA"/>
              </w:rPr>
              <w:t xml:space="preserve">в </w:t>
            </w:r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 xml:space="preserve">Положенні про проведення конкурсу </w:t>
            </w:r>
            <w:proofErr w:type="spellStart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>Family</w:t>
            </w:r>
            <w:proofErr w:type="spellEnd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>Business</w:t>
            </w:r>
            <w:proofErr w:type="spellEnd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>Awards</w:t>
            </w:r>
            <w:proofErr w:type="spellEnd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u w:val="single"/>
                <w:lang w:eastAsia="uk-UA"/>
              </w:rPr>
              <w:t>Ukraine</w:t>
            </w:r>
            <w:proofErr w:type="spellEnd"/>
            <w:r w:rsidRPr="000B7779">
              <w:rPr>
                <w:rFonts w:ascii="Calibri" w:eastAsia="Times New Roman" w:hAnsi="Calibri" w:cstheme="majorHAnsi"/>
                <w:b w:val="0"/>
                <w:bCs w:val="0"/>
                <w:color w:val="000000"/>
                <w:sz w:val="18"/>
                <w:szCs w:val="18"/>
                <w:lang w:eastAsia="uk-UA"/>
              </w:rPr>
              <w:t>.</w:t>
            </w:r>
          </w:p>
          <w:p w14:paraId="27D979EC" w14:textId="77777777" w:rsidR="00D37D4C" w:rsidRDefault="00D37D4C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sz w:val="18"/>
                <w:szCs w:val="18"/>
                <w:lang w:eastAsia="uk-UA"/>
              </w:rPr>
            </w:pPr>
          </w:p>
          <w:p w14:paraId="5D2710EC" w14:textId="77777777" w:rsidR="00D37D4C" w:rsidRDefault="00D37D4C" w:rsidP="00D37D4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sz w:val="18"/>
                <w:szCs w:val="18"/>
                <w:lang w:eastAsia="uk-UA"/>
              </w:rPr>
            </w:pPr>
          </w:p>
          <w:p w14:paraId="3EC124CC" w14:textId="40663F39" w:rsidR="00D37D4C" w:rsidRDefault="00D37D4C" w:rsidP="000B77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18"/>
                <w:szCs w:val="18"/>
                <w:lang w:eastAsia="uk-UA"/>
              </w:rPr>
            </w:pPr>
          </w:p>
          <w:p w14:paraId="174E8BE1" w14:textId="77777777" w:rsidR="00D37D4C" w:rsidRDefault="00D37D4C" w:rsidP="00A959D4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4472C4" w:themeColor="accent1"/>
                <w:sz w:val="28"/>
                <w:szCs w:val="28"/>
                <w:lang w:eastAsia="uk-UA"/>
              </w:rPr>
            </w:pPr>
          </w:p>
          <w:p w14:paraId="5C1B5D4A" w14:textId="77777777" w:rsidR="00D37D4C" w:rsidRDefault="00D37D4C" w:rsidP="00D37D4C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4472C4" w:themeColor="accent1"/>
                <w:sz w:val="28"/>
                <w:szCs w:val="28"/>
                <w:lang w:eastAsia="uk-UA"/>
              </w:rPr>
            </w:pPr>
          </w:p>
          <w:p w14:paraId="0648688E" w14:textId="3B58E379" w:rsidR="00D37D4C" w:rsidRPr="00D37D4C" w:rsidRDefault="00D37D4C" w:rsidP="00D37D4C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  <w:lang w:val="ru-RU" w:eastAsia="uk-UA"/>
              </w:rPr>
            </w:pPr>
            <w:r w:rsidRPr="00D37D4C">
              <w:rPr>
                <w:rFonts w:ascii="Calibri" w:eastAsia="Times New Roman" w:hAnsi="Calibri" w:cs="Arial"/>
                <w:color w:val="4472C4" w:themeColor="accent1"/>
                <w:sz w:val="28"/>
                <w:szCs w:val="28"/>
                <w:lang w:eastAsia="uk-UA"/>
              </w:rPr>
              <w:t>З</w:t>
            </w:r>
            <w:proofErr w:type="spellStart"/>
            <w:r w:rsidRPr="00D37D4C">
              <w:rPr>
                <w:rFonts w:ascii="Calibri" w:eastAsia="Times New Roman" w:hAnsi="Calibri" w:cs="Arial"/>
                <w:color w:val="4472C4" w:themeColor="accent1"/>
                <w:sz w:val="28"/>
                <w:szCs w:val="28"/>
                <w:lang w:val="ru-RU" w:eastAsia="uk-UA"/>
              </w:rPr>
              <w:t>агальний</w:t>
            </w:r>
            <w:proofErr w:type="spellEnd"/>
            <w:r w:rsidRPr="00D37D4C">
              <w:rPr>
                <w:rFonts w:ascii="Calibri" w:eastAsia="Times New Roman" w:hAnsi="Calibri" w:cs="Arial"/>
                <w:color w:val="4472C4" w:themeColor="accent1"/>
                <w:sz w:val="28"/>
                <w:szCs w:val="28"/>
                <w:lang w:val="ru-RU" w:eastAsia="uk-UA"/>
              </w:rPr>
              <w:t xml:space="preserve"> блок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D37D4C" w14:paraId="3F7D998D" w14:textId="77777777" w:rsidTr="00D37D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2DFBC9F" w14:textId="77777777" w:rsidR="00D37D4C" w:rsidRDefault="00D37D4C" w:rsidP="00D37D4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caps/>
                      <w:sz w:val="20"/>
                      <w:szCs w:val="20"/>
                      <w:lang w:eastAsia="uk-UA"/>
                    </w:rPr>
                  </w:pPr>
                </w:p>
                <w:p w14:paraId="7C53D99A" w14:textId="26FB019E" w:rsidR="00D37D4C" w:rsidRP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  <w:t>1.</w:t>
                  </w: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D37D4C"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Контактна особа, яка подає заявку:</w:t>
                  </w:r>
                </w:p>
                <w:p w14:paraId="37CFF1D7" w14:textId="77777777" w:rsidR="00D37D4C" w:rsidRDefault="00D37D4C" w:rsidP="00D37D4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37D4C" w14:paraId="23CDD7BB" w14:textId="77777777" w:rsidTr="00D37D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507884E6" w14:textId="77777777" w:rsidR="00D37D4C" w:rsidRPr="00D37D4C" w:rsidRDefault="00D37D4C" w:rsidP="00D37D4C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D37D4C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  <w:t>Т</w:t>
                  </w:r>
                  <w:r w:rsidRPr="00D37D4C">
                    <w:rPr>
                      <w:rFonts w:ascii="Calibri" w:eastAsia="Times New Roman" w:hAnsi="Calibri" w:cstheme="majorHAnsi"/>
                      <w:b w:val="0"/>
                      <w:bCs w:val="0"/>
                      <w:caps/>
                      <w:sz w:val="20"/>
                      <w:szCs w:val="20"/>
                      <w:lang w:val="ru-RU" w:eastAsia="uk-UA"/>
                    </w:rPr>
                    <w:t>елефон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3A8F3AC1" w14:textId="77777777" w:rsidR="00D37D4C" w:rsidRDefault="00D37D4C" w:rsidP="000B7779">
                  <w:pPr>
                    <w:spacing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37D4C" w14:paraId="3E2022C2" w14:textId="77777777" w:rsidTr="00D37D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2AD9DDB4" w14:textId="3DA58542" w:rsidR="00D37D4C" w:rsidRPr="00D37D4C" w:rsidRDefault="00D37D4C" w:rsidP="00D37D4C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  <w:t>E</w:t>
                  </w:r>
                  <w:r w:rsidRPr="00D37D4C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>-MAIL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031B01C9" w14:textId="77777777" w:rsidR="00D37D4C" w:rsidRDefault="00D37D4C" w:rsidP="000B7779">
                  <w:pPr>
                    <w:spacing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7BEF8F6C" w14:textId="77777777" w:rsidR="000B7779" w:rsidRPr="000B7779" w:rsidRDefault="000B7779" w:rsidP="000B7779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D37D4C" w14:paraId="38EF4955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6B99754" w14:textId="627FB173" w:rsidR="00D37D4C" w:rsidRDefault="00A959D4" w:rsidP="00D37D4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 xml:space="preserve">2. </w:t>
                  </w:r>
                  <w:r w:rsidR="00D37D4C" w:rsidRPr="00D37D4C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Тип сімейної компанії (зважаючи на тип сімейних </w:t>
                  </w:r>
                  <w:proofErr w:type="spellStart"/>
                  <w:r w:rsidR="00D37D4C" w:rsidRPr="00D37D4C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зв’язків</w:t>
                  </w:r>
                  <w:proofErr w:type="spellEnd"/>
                  <w:r w:rsidR="00D37D4C" w:rsidRPr="00D37D4C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 засновників):</w:t>
                  </w:r>
                </w:p>
              </w:tc>
            </w:tr>
            <w:tr w:rsidR="00D37D4C" w14:paraId="6CAD56E6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4EDD1739" w14:textId="73285593" w:rsidR="00D37D4C" w:rsidRPr="00D37D4C" w:rsidRDefault="00D37D4C" w:rsidP="00D37D4C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D37D4C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ПОДРУЖНЄ ПАРТНЕРСТВО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12D0BB47" w14:textId="6E79392B" w:rsidR="00D37D4C" w:rsidRPr="00D37D4C" w:rsidRDefault="00D37D4C" w:rsidP="00D37D4C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37D4C" w14:paraId="57820FF6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0EBBA07" w14:textId="6D67D665" w:rsidR="00D37D4C" w:rsidRPr="00D37D4C" w:rsidRDefault="00D37D4C" w:rsidP="00D37D4C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D37D4C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БРАТИ/СЕСТРИ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7E4C7DC6" w14:textId="567B2386" w:rsidR="00D37D4C" w:rsidRDefault="00D37D4C" w:rsidP="00D37D4C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37D4C" w14:paraId="06A6E64B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4903F1D" w14:textId="4398D368" w:rsidR="00D37D4C" w:rsidRPr="00D37D4C" w:rsidRDefault="00D37D4C" w:rsidP="00D37D4C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D37D4C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ДІТИ Й БАТЬКИ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CD230CC" w14:textId="4D0EACA3" w:rsidR="00D37D4C" w:rsidRDefault="00D37D4C" w:rsidP="00D37D4C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37D4C" w14:paraId="48A61A0F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7B19B54" w14:textId="58F31A37" w:rsidR="00D37D4C" w:rsidRPr="00D37D4C" w:rsidRDefault="00D37D4C" w:rsidP="00D37D4C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D37D4C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ЄДИНИЙ ЗАСНОВНИК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03A0BE03" w14:textId="4701C4B4" w:rsidR="00D37D4C" w:rsidRDefault="00D37D4C" w:rsidP="00D37D4C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37D4C" w14:paraId="68D1255A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6D1F0059" w14:textId="01419D3B" w:rsidR="00D37D4C" w:rsidRPr="00D37D4C" w:rsidRDefault="00D37D4C" w:rsidP="00D37D4C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37D4C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ПАРТНЕРИ ТА ЧЛЕНИ ЇХНІХ СІМЕЙ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95D3BEF" w14:textId="29E3FEEA" w:rsidR="00D37D4C" w:rsidRDefault="00D37D4C" w:rsidP="00D37D4C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</w:tbl>
          <w:p w14:paraId="3FDAE6C7" w14:textId="77777777" w:rsidR="000B7779" w:rsidRDefault="000B7779" w:rsidP="000B7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4ACE7B97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36F75D99" w14:textId="77777777" w:rsidR="00A959D4" w:rsidRDefault="00A959D4" w:rsidP="00A959D4">
                  <w:pPr>
                    <w:spacing w:after="120" w:line="240" w:lineRule="auto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A959D4" w14:paraId="312F556B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6E6834DB" w14:textId="2224BA6B" w:rsidR="00A959D4" w:rsidRPr="00A959D4" w:rsidRDefault="00A959D4" w:rsidP="00A959D4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lastRenderedPageBreak/>
                    <w:t xml:space="preserve">3. 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РІК ЗАСНУВАННЯ КОМПАНІЇ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2EC0B011" w14:textId="77777777" w:rsidR="00A959D4" w:rsidRDefault="00A959D4" w:rsidP="00A959D4">
                  <w:pPr>
                    <w:spacing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A959D4" w14:paraId="42368822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FECAA28" w14:textId="5B4F0821" w:rsidR="00A959D4" w:rsidRPr="00A959D4" w:rsidRDefault="00A959D4" w:rsidP="00A959D4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 xml:space="preserve">4. 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ВЕБ-САЙТ КОМПАНІЇ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548BAE4" w14:textId="77777777" w:rsidR="00A959D4" w:rsidRDefault="00A959D4" w:rsidP="00A959D4">
                  <w:pPr>
                    <w:spacing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A959D4" w14:paraId="6F43055C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626E527" w14:textId="2BB38055" w:rsidR="00A959D4" w:rsidRPr="00A959D4" w:rsidRDefault="00A959D4" w:rsidP="00A959D4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 xml:space="preserve">5. 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ОСНОВНІ ПРОДУКТИ/ПОСЛУГИ КОМПАНІЇ, ЩО ПРИСУТНІ НА РИНКУ ТА РОБЛЯТЬ КОМПАНІЮ ВІДОМОЮ</w:t>
                  </w:r>
                  <w:r w:rsidRPr="00A959D4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 xml:space="preserve"> (наведіть приклади, що це підтверджують – нагороди, визнання споживачів, </w:t>
                  </w:r>
                  <w:proofErr w:type="spellStart"/>
                  <w:r w:rsidRPr="00A959D4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>упізнаваність</w:t>
                  </w:r>
                  <w:proofErr w:type="spellEnd"/>
                  <w:r w:rsidRPr="00A959D4"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 xml:space="preserve"> бренда)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2D31EC4D" w14:textId="77777777" w:rsidR="00A959D4" w:rsidRDefault="00A959D4" w:rsidP="00A959D4">
                  <w:pPr>
                    <w:spacing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1A24284E" w14:textId="77777777" w:rsidR="00A959D4" w:rsidRDefault="00A959D4" w:rsidP="00A959D4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4472C4" w:themeColor="accent1"/>
                <w:sz w:val="28"/>
                <w:szCs w:val="28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346FED76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AC3099E" w14:textId="77777777" w:rsidR="00A959D4" w:rsidRP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  <w:t>Блок корпоративного управління</w:t>
                  </w:r>
                </w:p>
                <w:p w14:paraId="4B4E8CDB" w14:textId="77777777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caps/>
                      <w:sz w:val="20"/>
                      <w:szCs w:val="20"/>
                      <w:lang w:eastAsia="uk-UA"/>
                    </w:rPr>
                  </w:pPr>
                </w:p>
                <w:p w14:paraId="62DE093B" w14:textId="291FFAB6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 xml:space="preserve">6. 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Корпоративне управління (оберіть пункти, що притаманні вашому бізнесу):</w:t>
                  </w:r>
                </w:p>
                <w:p w14:paraId="53C129DD" w14:textId="4BDC70BE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A959D4" w14:paraId="5179D96D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44F58A1B" w14:textId="4D398D77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ОДНООСІБНЕ УПРАВЛІННЯ (ПАТРІАРХ)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1ABFF72A" w14:textId="1D879042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5FB5420A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A971C43" w14:textId="33F4EE71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СІМЕЙНА РАДА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2224253C" w14:textId="031B0C32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64B8D24D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0500C74" w14:textId="566C2CAE" w:rsid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ПРАВЛІННЯ</w:t>
                  </w:r>
                </w:p>
                <w:p w14:paraId="073D934E" w14:textId="59FA8E63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ПРОХАННЯ ЗАЗНАЧИТИ СКЛАД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1FE3F3CE" w14:textId="4A1C3DCF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  <w:p w14:paraId="6048D24E" w14:textId="12A203ED" w:rsidR="00A959D4" w:rsidRP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____________________</w:t>
                  </w:r>
                  <w:r>
                    <w:rPr>
                      <w:rFonts w:ascii="Calibri" w:eastAsia="Times New Roman" w:hAnsi="Calibri" w:cstheme="majorHAnsi"/>
                      <w:sz w:val="16"/>
                      <w:szCs w:val="16"/>
                      <w:lang w:val="en-GB" w:eastAsia="uk-UA"/>
                    </w:rPr>
                    <w:t>_________________</w:t>
                  </w: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</w:t>
                  </w:r>
                </w:p>
              </w:tc>
            </w:tr>
            <w:tr w:rsidR="00A959D4" w14:paraId="69E2E600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E2FB369" w14:textId="0EFB01EE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ЗОВНІШНЯ РАДА ДИРЕКТОРІВ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67029A36" w14:textId="082526A1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6F8D5723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0EE0BBC8" w14:textId="1E2C2EB1" w:rsidR="00A959D4" w:rsidRPr="00E258F5" w:rsidRDefault="00E258F5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 xml:space="preserve">ЯКЩО У ВАС Є ДОКУМЕНТ, ЯКИЙ </w:t>
                  </w:r>
                  <w:r w:rsidR="004006C5"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>Р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>ЕГЛАМЕНТУЄ В СІМ</w:t>
                  </w:r>
                  <w:r w:rsidRPr="00E258F5"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  <w:t>’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>Ї  ЄДИНІ ПРАВИЛА, ОБОВ</w:t>
                  </w:r>
                  <w:r w:rsidRPr="00E258F5"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  <w:t>’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  <w:t xml:space="preserve">ЯЗКОВІ ДЛЯ ВСІХ, ЗАЗНАЧТЕ ЙОГО. </w:t>
                  </w:r>
                  <w:bookmarkStart w:id="0" w:name="_GoBack"/>
                  <w:bookmarkEnd w:id="0"/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E90AEC3" w14:textId="1B6AEEEA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1136870E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0ACEE00" w14:textId="55D0CEEF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ШЛЮБНИЙ ДОГОВІР, ЗАПОВІТ ТОЩО.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5336F03" w14:textId="1DBDD2E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1719C347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2C53EF1E" w14:textId="52654246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Зазначте імена людей, які де-факто здійснюють управління (одноосібне чи колективне)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2B09193B" w14:textId="77777777" w:rsidR="00A959D4" w:rsidRP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</w:pPr>
                </w:p>
              </w:tc>
            </w:tr>
          </w:tbl>
          <w:p w14:paraId="47B37244" w14:textId="3E526916" w:rsidR="00A959D4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615ADA54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15FE6F1C" w14:textId="5B260485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7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 xml:space="preserve">. 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Наявність процесів/індикаторів, що забезпечують гнучке, поступове та скоординоване передання бізнесу / наступництво знань у сім’ї або історія такого передання. Оберіть те, що притаманні вашому бізнесу:</w:t>
                  </w:r>
                </w:p>
                <w:p w14:paraId="5CF941B6" w14:textId="77777777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A959D4" w14:paraId="675C23F1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7576A1FA" w14:textId="7BE874C7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НАЯВНІСТЬ SUCCESSION PLAN (ПЛАНУ НАСТУПНИЦТВА)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6330EF60" w14:textId="77777777" w:rsidR="00A959D4" w:rsidRDefault="00A959D4" w:rsidP="00A959D4">
                  <w:pPr>
                    <w:spacing w:before="24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499218EC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4DBCE3C" w14:textId="1FD4F42D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ЧИ ВИЗНАЧЕНІ СПАДКОЄМЦІ, ЯКИМ БУДЕ ПЕРЕДАНО ВОЛОДІННЯ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0F83AD0A" w14:textId="77777777" w:rsidR="00A959D4" w:rsidRDefault="00A959D4" w:rsidP="00A959D4">
                  <w:pPr>
                    <w:spacing w:before="24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5F9765E9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0579E5DB" w14:textId="47A81BD1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ЧИ ВИЗНАЧЕНІ КЕРІВНИКИ, ЯКИМ БУДЕ ПЕРЕДАНО УПРАВЛІННЯ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073A540" w14:textId="77777777" w:rsidR="00A959D4" w:rsidRDefault="00A959D4" w:rsidP="00A959D4">
                  <w:pPr>
                    <w:spacing w:before="24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</w:tbl>
          <w:p w14:paraId="5BCD8C4B" w14:textId="77777777" w:rsidR="00A959D4" w:rsidRPr="000B7779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74A77686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22C4B64" w14:textId="77777777" w:rsidR="00A959D4" w:rsidRP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  <w:lastRenderedPageBreak/>
                    <w:t>Блок фінансових показників та показників стабільності росту</w:t>
                  </w:r>
                </w:p>
                <w:p w14:paraId="097CD120" w14:textId="77777777" w:rsidR="00A959D4" w:rsidRDefault="00A959D4" w:rsidP="00A959D4">
                  <w:pPr>
                    <w:spacing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caps/>
                      <w:sz w:val="20"/>
                      <w:szCs w:val="20"/>
                      <w:lang w:eastAsia="uk-UA"/>
                    </w:rPr>
                  </w:pPr>
                </w:p>
                <w:p w14:paraId="131701A9" w14:textId="5A0C0067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8. Власний капітал (різниця між активами й пасивами станом на 31.12.2018)</w:t>
                  </w: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br/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вашого сімейного бізнесу (оберіть відповідний діапазон):</w:t>
                  </w:r>
                </w:p>
              </w:tc>
            </w:tr>
            <w:tr w:rsidR="00A959D4" w14:paraId="5D824950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577AF37B" w14:textId="174006FB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30–50 МЛН ГРН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22DB98D1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65FBB6DA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6A437586" w14:textId="0E588DCC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50–100 МЛН ГРН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900925C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734129AE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105C7790" w14:textId="764490F1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100–250 МЛН ГРН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663870F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49470F63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25E8F33F" w14:textId="3F79527B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250–500 МЛН ГРН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74C87540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34C2411D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6261B9C" w14:textId="2C5E05F0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500–1000 МЛН ГРН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EFE16EC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1FE45EB3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1B48C629" w14:textId="57046857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ПОНАД 1000 МЛН ГРН.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1E6D774" w14:textId="75F68BC6" w:rsidR="00A959D4" w:rsidRP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</w:tbl>
          <w:p w14:paraId="7A96352C" w14:textId="05820ED5" w:rsidR="00A959D4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3E1A5B09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6DBECDC" w14:textId="753B28DC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9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. Виручка – середньорічний</w:t>
                  </w:r>
                  <w:r w:rsidR="00DB3747"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vertAlign w:val="superscript"/>
                      <w:lang w:eastAsia="uk-UA"/>
                    </w:rPr>
                    <w:t>2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 приріст за останні п’ять років (2014–2018 роки) –</w:t>
                  </w: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br/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оберіть відповідний діапазон:</w:t>
                  </w:r>
                </w:p>
              </w:tc>
            </w:tr>
            <w:tr w:rsidR="00A959D4" w14:paraId="0E5B3F24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14233B11" w14:textId="1255E366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ДО 8%;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269DCA01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5C0827B8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D91F316" w14:textId="4A0FB3AB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8–15%;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32776DF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459E970A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3FE8AE76" w14:textId="7917C97A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15–20%;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C79BEEE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587659A6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01527A8" w14:textId="309F6920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ПОНАД 20%.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769F4DBE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</w:tbl>
          <w:p w14:paraId="697FA963" w14:textId="6606F00F" w:rsidR="00A959D4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747AAE36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DA66B98" w14:textId="60E2031E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10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. EBITDA – середньорічний</w:t>
                  </w:r>
                  <w:r w:rsidR="00DB3747"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vertAlign w:val="superscript"/>
                      <w:lang w:eastAsia="uk-UA"/>
                    </w:rPr>
                    <w:t>2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 приріст за останні п’ять років (2014-2018 роки) –</w:t>
                  </w:r>
                  <w:r w:rsid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br/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оберіть відповідний діапазон:</w:t>
                  </w:r>
                </w:p>
              </w:tc>
            </w:tr>
            <w:tr w:rsidR="00A959D4" w14:paraId="6EE4BA8E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217A4189" w14:textId="2E31BB1B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 xml:space="preserve">ДО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en-GB" w:eastAsia="uk-UA"/>
                    </w:rPr>
                    <w:t>10</w:t>
                  </w: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6A30D83E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08991301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7D5D956" w14:textId="28D60802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en-GB" w:eastAsia="uk-UA"/>
                    </w:rPr>
                    <w:t>10</w:t>
                  </w: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–15%;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1FFACE8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5FCE3317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37AD537" w14:textId="77777777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15–20%;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A52A69A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A959D4" w14:paraId="08001702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048AEEB2" w14:textId="77777777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en-GB"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ПОНАД 20%.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60F3E75F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</w:tbl>
          <w:p w14:paraId="33346F81" w14:textId="38AB0F1D" w:rsidR="00A959D4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A959D4" w14:paraId="2B96FADD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34B5208" w14:textId="2597BE1E" w:rsidR="00A959D4" w:rsidRDefault="00A959D4" w:rsidP="00A959D4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11. Кількість співробітників – середньорічний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vertAlign w:val="superscript"/>
                      <w:lang w:eastAsia="uk-UA"/>
                    </w:rPr>
                    <w:t>2</w:t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 xml:space="preserve"> приріст за останні п’ять років (2014-2018 роки),</w:t>
                  </w: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br/>
                  </w:r>
                  <w:r w:rsidRPr="00A959D4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оберіть відповідний діапазон:</w:t>
                  </w:r>
                </w:p>
              </w:tc>
            </w:tr>
            <w:tr w:rsidR="00A959D4" w14:paraId="1F4710F5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5A22B0CC" w14:textId="514F7961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ДО 6% ВКЛЮЧНО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7FE56B01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  <w:tr w:rsidR="00A959D4" w14:paraId="3502A825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046249C5" w14:textId="4DF45A02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  <w:t>7</w:t>
                  </w: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9B4B7F9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  <w:tr w:rsidR="00A959D4" w14:paraId="3B55BDCA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1F9615E" w14:textId="24D6F8F8" w:rsidR="00A959D4" w:rsidRPr="00DB3747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  <w:t>8</w:t>
                  </w: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17192965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  <w:tr w:rsidR="00A959D4" w14:paraId="34F3728A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635ECDC4" w14:textId="10025047" w:rsidR="00A959D4" w:rsidRPr="00DB3747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  <w:lastRenderedPageBreak/>
                    <w:t>9</w:t>
                  </w:r>
                  <w:r w:rsidRPr="00A959D4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%.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708BACF" w14:textId="77777777" w:rsidR="00A959D4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  <w:tr w:rsidR="00A959D4" w14:paraId="64F24DD3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30BA0C00" w14:textId="5A612DA6" w:rsidR="00A959D4" w:rsidRPr="00DB3747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  <w:t>10%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6C6B2188" w14:textId="0711F373" w:rsidR="00A959D4" w:rsidRPr="00DB3747" w:rsidRDefault="00A959D4" w:rsidP="00A959D4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  <w:tr w:rsidR="00A959D4" w14:paraId="2E27177A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25FBE762" w14:textId="3692F224" w:rsidR="00A959D4" w:rsidRPr="00A959D4" w:rsidRDefault="00A959D4" w:rsidP="00A959D4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val="ru-RU" w:eastAsia="uk-UA"/>
                    </w:rPr>
                    <w:t>ПОНАД 10%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4BE86993" w14:textId="7E6B4A40" w:rsidR="00A959D4" w:rsidRPr="00DB3747" w:rsidRDefault="00A959D4" w:rsidP="00A959D4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  <w:t>(    )</w:t>
                  </w:r>
                </w:p>
              </w:tc>
            </w:tr>
          </w:tbl>
          <w:p w14:paraId="2C3296E3" w14:textId="15943594" w:rsidR="00DB3747" w:rsidRPr="00DB3747" w:rsidRDefault="00DB3747" w:rsidP="00DB3747">
            <w:pPr>
              <w:tabs>
                <w:tab w:val="left" w:pos="27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i/>
                <w:iCs/>
                <w:sz w:val="16"/>
                <w:szCs w:val="16"/>
                <w:lang w:eastAsia="uk-UA"/>
              </w:rPr>
            </w:pPr>
            <w:r w:rsidRPr="00DB3747">
              <w:rPr>
                <w:rFonts w:ascii="Calibri" w:eastAsia="Times New Roman" w:hAnsi="Calibri" w:cstheme="majorHAnsi"/>
                <w:b w:val="0"/>
                <w:bCs w:val="0"/>
                <w:i/>
                <w:iCs/>
                <w:sz w:val="16"/>
                <w:szCs w:val="16"/>
                <w:vertAlign w:val="superscript"/>
                <w:lang w:eastAsia="uk-UA"/>
              </w:rPr>
              <w:t xml:space="preserve"> [2]</w:t>
            </w:r>
            <w:r w:rsidRPr="00DB3747">
              <w:rPr>
                <w:rFonts w:ascii="Calibri" w:eastAsia="Times New Roman" w:hAnsi="Calibri" w:cstheme="majorHAnsi"/>
                <w:b w:val="0"/>
                <w:bCs w:val="0"/>
                <w:i/>
                <w:iCs/>
                <w:sz w:val="16"/>
                <w:szCs w:val="16"/>
                <w:lang w:eastAsia="uk-UA"/>
              </w:rPr>
              <w:t xml:space="preserve"> Середньорічний приріст = (% зростання 2014 + % зростання 2015 + % зростання 2016 + % зростання 2017 + % зростання 2018) / 5</w:t>
            </w:r>
          </w:p>
          <w:p w14:paraId="66C82B29" w14:textId="77777777" w:rsidR="00DB3747" w:rsidRPr="00DB3747" w:rsidRDefault="00DB3747" w:rsidP="00DB3747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DB3747" w14:paraId="0EE5A38D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5540377" w14:textId="77777777" w:rsidR="00DB3747" w:rsidRPr="00DB3747" w:rsidRDefault="00DB3747" w:rsidP="00DB3747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="Arial"/>
                      <w:color w:val="4472C4" w:themeColor="accent1"/>
                      <w:sz w:val="28"/>
                      <w:szCs w:val="28"/>
                      <w:lang w:eastAsia="uk-UA"/>
                    </w:rPr>
                    <w:t>Блок «Позитивний вплив на суспільство»</w:t>
                  </w:r>
                </w:p>
                <w:p w14:paraId="12E34427" w14:textId="77777777" w:rsidR="00DB3747" w:rsidRDefault="00DB3747" w:rsidP="00DB3747">
                  <w:pPr>
                    <w:spacing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caps/>
                      <w:sz w:val="20"/>
                      <w:szCs w:val="20"/>
                      <w:lang w:eastAsia="uk-UA"/>
                    </w:rPr>
                  </w:pPr>
                </w:p>
                <w:p w14:paraId="33BA5899" w14:textId="23D9F735" w:rsidR="00DB3747" w:rsidRDefault="00DB3747" w:rsidP="00DB3747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12. Позитивний вплив на суспільство: оберіть та опишіть те, що притаманне вашому бізнесу:</w:t>
                  </w:r>
                </w:p>
              </w:tc>
            </w:tr>
            <w:tr w:rsidR="00DB3747" w14:paraId="2955CD48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  <w:tcBorders>
                    <w:top w:val="single" w:sz="4" w:space="0" w:color="auto"/>
                  </w:tcBorders>
                </w:tcPr>
                <w:p w14:paraId="1AC01405" w14:textId="2E168614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НАЯВНІСТЬ МІСІЇ КОМПАНІЇ (НАПИШІТЬ ЇЇ)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</w:tcBorders>
                  <w:shd w:val="clear" w:color="auto" w:fill="FFE599" w:themeFill="accent4" w:themeFillTint="66"/>
                </w:tcPr>
                <w:p w14:paraId="2BBE5BA8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  <w:p w14:paraId="55CCB558" w14:textId="40CF0A2F" w:rsid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____________________</w:t>
                  </w:r>
                  <w:r>
                    <w:rPr>
                      <w:rFonts w:ascii="Calibri" w:eastAsia="Times New Roman" w:hAnsi="Calibri" w:cstheme="majorHAnsi"/>
                      <w:sz w:val="16"/>
                      <w:szCs w:val="16"/>
                      <w:lang w:val="en-GB" w:eastAsia="uk-UA"/>
                    </w:rPr>
                    <w:t>_________________</w:t>
                  </w: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</w:t>
                  </w:r>
                </w:p>
              </w:tc>
            </w:tr>
            <w:tr w:rsidR="00DB3747" w14:paraId="74BF4055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5BB1149A" w14:textId="31228874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НАЯВНІСТЬ ЦІННОСТЕЙ КОМПАНІЇ (ЗАЗНАЧТЕ ЇХ)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B9B0153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  <w:p w14:paraId="337042CB" w14:textId="648EA531" w:rsidR="00DB3747" w:rsidRDefault="00DB3747" w:rsidP="00DB3747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____________________</w:t>
                  </w:r>
                  <w:r>
                    <w:rPr>
                      <w:rFonts w:ascii="Calibri" w:eastAsia="Times New Roman" w:hAnsi="Calibri" w:cstheme="majorHAnsi"/>
                      <w:sz w:val="16"/>
                      <w:szCs w:val="16"/>
                      <w:lang w:val="en-GB" w:eastAsia="uk-UA"/>
                    </w:rPr>
                    <w:t>_________________</w:t>
                  </w: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</w:t>
                  </w:r>
                </w:p>
              </w:tc>
            </w:tr>
            <w:tr w:rsidR="00DB3747" w14:paraId="1933CB8F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6813EDDE" w14:textId="14D9A628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НАЯВНІСТЬ ПУБЛІЧНОЇ ЗАЯВИ КЕРІВНИКА КОМПАНІЇ ПРО ПІДТРИМКУ ПРИНЦИПІВ СТАЛОГО РОЗВИТКУ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5F995A8D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B3747" w14:paraId="55E79F70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7314FBD9" w14:textId="7CC8021A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НАЯВНІСТЬ НЕФІНАНСОВИХ ПОКАЗНИКІВ У СИСТЕМІ ОЦІНЮВАННЯ ЕФЕКТИВНОСТІ БІЗНЕСУ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070E97F1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B3747" w14:paraId="75C96DAB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31DC6FF1" w14:textId="20059AC8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У КОМПАНІЇ ПОБУДОВАНО ПРОЦЕС ВІДСЛІДКОВУВАННЯ ОЧІКУВАНЬ ЗАЦІКАВЛЕНИХ СТОРІН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70BF4BBC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B3747" w14:paraId="79404AD9" w14:textId="77777777" w:rsidTr="00312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4B813B6C" w14:textId="120F9D89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КОМПАНІЯ ВІДСТЕЖУЄ СВІЙ «ЕКОЛОГІЧНИЙ СЛІД»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37D17347" w14:textId="77777777" w:rsidR="00DB3747" w:rsidRPr="00A959D4" w:rsidRDefault="00DB3747" w:rsidP="00DB3747">
                  <w:pPr>
                    <w:spacing w:before="120" w:after="12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ru-RU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</w:tc>
            </w:tr>
            <w:tr w:rsidR="00DB3747" w14:paraId="5C25A8DA" w14:textId="77777777" w:rsidTr="003129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8" w:type="dxa"/>
                </w:tcPr>
                <w:p w14:paraId="093D1439" w14:textId="3A5518FA" w:rsidR="00DB3747" w:rsidRPr="00DB3747" w:rsidRDefault="00DB3747" w:rsidP="00DB3747">
                  <w:pPr>
                    <w:spacing w:before="120" w:after="120" w:line="240" w:lineRule="auto"/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Theme="majorHAnsi" w:eastAsia="Times New Roman" w:hAnsiTheme="majorHAnsi" w:cstheme="majorHAnsi"/>
                      <w:b w:val="0"/>
                      <w:bCs w:val="0"/>
                      <w:color w:val="000000"/>
                      <w:sz w:val="20"/>
                      <w:szCs w:val="20"/>
                      <w:lang w:eastAsia="uk-UA"/>
                    </w:rPr>
                    <w:t>КОМПАНІЯ РЕАЛІЗУЄ ПРОЕКТИ КОРПОРАТИВНОЇ СОЦІАЛЬНОЇ ВІДПОВІДАЛЬНОСТІ (ОПИШІТЬ ЇХ).</w:t>
                  </w:r>
                </w:p>
              </w:tc>
              <w:tc>
                <w:tcPr>
                  <w:tcW w:w="4848" w:type="dxa"/>
                  <w:shd w:val="clear" w:color="auto" w:fill="FFE599" w:themeFill="accent4" w:themeFillTint="66"/>
                </w:tcPr>
                <w:p w14:paraId="6D1CD079" w14:textId="77777777" w:rsid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</w:pPr>
                  <w:r>
                    <w:rPr>
                      <w:rFonts w:ascii="Calibri" w:eastAsia="Times New Roman" w:hAnsi="Calibri" w:cstheme="majorHAnsi"/>
                      <w:sz w:val="20"/>
                      <w:szCs w:val="20"/>
                      <w:lang w:val="en-GB" w:eastAsia="uk-UA"/>
                    </w:rPr>
                    <w:t>(    )</w:t>
                  </w:r>
                </w:p>
                <w:p w14:paraId="073D77B2" w14:textId="05769338" w:rsidR="00DB3747" w:rsidRPr="00DB3747" w:rsidRDefault="00DB3747" w:rsidP="00DB3747">
                  <w:pPr>
                    <w:spacing w:before="120" w:after="12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____________________</w:t>
                  </w:r>
                  <w:r>
                    <w:rPr>
                      <w:rFonts w:ascii="Calibri" w:eastAsia="Times New Roman" w:hAnsi="Calibri" w:cstheme="majorHAnsi"/>
                      <w:sz w:val="16"/>
                      <w:szCs w:val="16"/>
                      <w:lang w:val="en-GB" w:eastAsia="uk-UA"/>
                    </w:rPr>
                    <w:t>_________________</w:t>
                  </w:r>
                  <w:r w:rsidRPr="00A959D4">
                    <w:rPr>
                      <w:rFonts w:ascii="Calibri" w:eastAsia="Times New Roman" w:hAnsi="Calibri" w:cstheme="majorHAnsi"/>
                      <w:sz w:val="16"/>
                      <w:szCs w:val="16"/>
                      <w:lang w:eastAsia="uk-UA"/>
                    </w:rPr>
                    <w:t>______</w:t>
                  </w:r>
                </w:p>
              </w:tc>
            </w:tr>
          </w:tbl>
          <w:p w14:paraId="156F8B9A" w14:textId="3385078E" w:rsidR="00A959D4" w:rsidRDefault="00A959D4" w:rsidP="00A959D4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ajorHAnsi"/>
                <w:b w:val="0"/>
                <w:bCs w:val="0"/>
                <w:sz w:val="20"/>
                <w:szCs w:val="20"/>
                <w:lang w:eastAsia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9696"/>
            </w:tblGrid>
            <w:tr w:rsidR="00DB3747" w14:paraId="346FFBA2" w14:textId="77777777" w:rsidTr="00312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4B55C4E9" w14:textId="30BC1986" w:rsidR="00DB3747" w:rsidRDefault="00DB3747" w:rsidP="00DB3747">
                  <w:pPr>
                    <w:spacing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  <w:r w:rsidRPr="00DB3747"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  <w:t>13. Додайте коротку презентацію/есе/відео про те, як позитивно впливає на суспільство ваша компанія.</w:t>
                  </w:r>
                </w:p>
              </w:tc>
            </w:tr>
            <w:tr w:rsidR="00DB3747" w14:paraId="0DF55AAE" w14:textId="77777777" w:rsidTr="00DB3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6" w:type="dxa"/>
                  <w:shd w:val="clear" w:color="auto" w:fill="FFE599" w:themeFill="accent4" w:themeFillTint="66"/>
                </w:tcPr>
                <w:p w14:paraId="4B47F86D" w14:textId="77777777" w:rsidR="00DB3747" w:rsidRPr="000A3EBE" w:rsidRDefault="00DB3747" w:rsidP="00DB3747">
                  <w:pPr>
                    <w:spacing w:before="120" w:after="120" w:line="240" w:lineRule="auto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</w:p>
                <w:p w14:paraId="1292BF99" w14:textId="77777777" w:rsidR="00DB3747" w:rsidRPr="000A3EBE" w:rsidRDefault="00DB3747" w:rsidP="00DB3747">
                  <w:pPr>
                    <w:spacing w:before="120" w:after="120" w:line="240" w:lineRule="auto"/>
                    <w:jc w:val="center"/>
                    <w:rPr>
                      <w:rFonts w:ascii="Calibri" w:eastAsia="Times New Roman" w:hAnsi="Calibri" w:cstheme="majorHAnsi"/>
                      <w:b w:val="0"/>
                      <w:bCs w:val="0"/>
                      <w:sz w:val="20"/>
                      <w:szCs w:val="20"/>
                      <w:lang w:val="ru-RU" w:eastAsia="uk-UA"/>
                    </w:rPr>
                  </w:pPr>
                </w:p>
                <w:p w14:paraId="3F5A8036" w14:textId="23125D51" w:rsidR="00DB3747" w:rsidRDefault="00DB3747" w:rsidP="00DB3747">
                  <w:pPr>
                    <w:spacing w:before="120" w:after="120" w:line="240" w:lineRule="auto"/>
                    <w:jc w:val="center"/>
                    <w:rPr>
                      <w:rFonts w:ascii="Calibri" w:eastAsia="Times New Roman" w:hAnsi="Calibri" w:cstheme="majorHAnsi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5446AEF7" w14:textId="71D818CC" w:rsidR="00DB3747" w:rsidRDefault="00DB3747" w:rsidP="00DB3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14:paraId="0A3C467E" w14:textId="45691754" w:rsidR="00DB3747" w:rsidRDefault="00DB3747" w:rsidP="00DB3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14:paraId="6BB0DD43" w14:textId="77777777" w:rsidR="00DB3747" w:rsidRDefault="00DB3747" w:rsidP="00DB3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  <w:p w14:paraId="305E2942" w14:textId="1D655A52" w:rsidR="00DB3747" w:rsidRPr="00DB3747" w:rsidRDefault="00DB3747" w:rsidP="00DB3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i/>
                <w:iCs/>
              </w:rPr>
            </w:pPr>
            <w:proofErr w:type="spellStart"/>
            <w:r w:rsidRPr="00DB3747">
              <w:rPr>
                <w:rFonts w:ascii="Calibri" w:hAnsi="Calibri"/>
                <w:b w:val="0"/>
                <w:bCs w:val="0"/>
                <w:i/>
                <w:iCs/>
              </w:rPr>
              <w:t>Надішліть</w:t>
            </w:r>
            <w:proofErr w:type="spellEnd"/>
            <w:r w:rsidRPr="00DB3747">
              <w:rPr>
                <w:rFonts w:ascii="Calibri" w:hAnsi="Calibri"/>
                <w:b w:val="0"/>
                <w:bCs w:val="0"/>
                <w:i/>
                <w:iCs/>
              </w:rPr>
              <w:t xml:space="preserve"> заявку за підписом власника компанії на пошту </w:t>
            </w:r>
            <w:hyperlink r:id="rId8" w:history="1">
              <w:r w:rsidRPr="00DB3747">
                <w:rPr>
                  <w:rStyle w:val="a9"/>
                  <w:rFonts w:ascii="Calibri" w:hAnsi="Calibri"/>
                  <w:b w:val="0"/>
                  <w:bCs w:val="0"/>
                  <w:i/>
                  <w:iCs/>
                </w:rPr>
                <w:t>fba@deloitte.ua</w:t>
              </w:r>
            </w:hyperlink>
            <w:r w:rsidRPr="00DB3747">
              <w:rPr>
                <w:rFonts w:ascii="Calibri" w:hAnsi="Calibri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980" w:type="dxa"/>
          </w:tcPr>
          <w:p w14:paraId="276188BE" w14:textId="77777777" w:rsidR="000B7779" w:rsidRPr="000B7779" w:rsidRDefault="000B7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DE8BE04" w14:textId="3B932015" w:rsidR="003D3E56" w:rsidRDefault="003D3E56">
      <w:pPr>
        <w:rPr>
          <w:rFonts w:ascii="Calibri" w:hAnsi="Calibri"/>
        </w:rPr>
      </w:pPr>
    </w:p>
    <w:p w14:paraId="16428A0B" w14:textId="77777777" w:rsidR="00A959D4" w:rsidRPr="000B7779" w:rsidRDefault="00A959D4">
      <w:pPr>
        <w:rPr>
          <w:rFonts w:ascii="Calibri" w:hAnsi="Calibri"/>
        </w:rPr>
      </w:pPr>
    </w:p>
    <w:sectPr w:rsidR="00A959D4" w:rsidRPr="000B7779" w:rsidSect="000B7779">
      <w:headerReference w:type="default" r:id="rId9"/>
      <w:footerReference w:type="default" r:id="rId10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1CD8" w14:textId="77777777" w:rsidR="00675BB4" w:rsidRDefault="00675BB4" w:rsidP="000B7779">
      <w:pPr>
        <w:spacing w:after="0" w:line="240" w:lineRule="auto"/>
      </w:pPr>
      <w:r>
        <w:separator/>
      </w:r>
    </w:p>
  </w:endnote>
  <w:endnote w:type="continuationSeparator" w:id="0">
    <w:p w14:paraId="7BD5906E" w14:textId="77777777" w:rsidR="00675BB4" w:rsidRDefault="00675BB4" w:rsidP="000B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6F02" w14:textId="77777777" w:rsidR="000B7779" w:rsidRDefault="000B7779">
    <w:pPr>
      <w:pStyle w:val="a5"/>
    </w:pPr>
    <w:r>
      <w:rPr>
        <w:noProof/>
      </w:rPr>
      <w:drawing>
        <wp:inline distT="0" distB="0" distL="0" distR="0" wp14:anchorId="132BFAFF" wp14:editId="1948B419">
          <wp:extent cx="7556500" cy="1259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Tu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8BEB" w14:textId="77777777" w:rsidR="00675BB4" w:rsidRDefault="00675BB4" w:rsidP="000B7779">
      <w:pPr>
        <w:spacing w:after="0" w:line="240" w:lineRule="auto"/>
      </w:pPr>
      <w:r>
        <w:separator/>
      </w:r>
    </w:p>
  </w:footnote>
  <w:footnote w:type="continuationSeparator" w:id="0">
    <w:p w14:paraId="236B2499" w14:textId="77777777" w:rsidR="00675BB4" w:rsidRDefault="00675BB4" w:rsidP="000B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A83" w14:textId="77777777" w:rsidR="000B7779" w:rsidRPr="000B7779" w:rsidRDefault="000B7779">
    <w:pPr>
      <w:pStyle w:val="a3"/>
      <w:rPr>
        <w:lang w:val="en-GB"/>
      </w:rPr>
    </w:pPr>
    <w:r>
      <w:rPr>
        <w:noProof/>
        <w:lang w:val="en-GB"/>
      </w:rPr>
      <w:drawing>
        <wp:inline distT="0" distB="0" distL="0" distR="0" wp14:anchorId="2100D8C8" wp14:editId="38892A21">
          <wp:extent cx="7697268" cy="1282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erTu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268" cy="128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1A4F"/>
    <w:multiLevelType w:val="hybridMultilevel"/>
    <w:tmpl w:val="783C21BA"/>
    <w:lvl w:ilvl="0" w:tplc="21CA8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9"/>
    <w:rsid w:val="000A3EBE"/>
    <w:rsid w:val="000B7779"/>
    <w:rsid w:val="00210A25"/>
    <w:rsid w:val="003D3E56"/>
    <w:rsid w:val="004006C5"/>
    <w:rsid w:val="004371E3"/>
    <w:rsid w:val="00675BB4"/>
    <w:rsid w:val="008064D3"/>
    <w:rsid w:val="00A959D4"/>
    <w:rsid w:val="00D37D4C"/>
    <w:rsid w:val="00DB3747"/>
    <w:rsid w:val="00E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F3AE"/>
  <w15:chartTrackingRefBased/>
  <w15:docId w15:val="{E39CE908-BB21-334F-94CA-7BF5BDB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779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79"/>
    <w:pPr>
      <w:tabs>
        <w:tab w:val="center" w:pos="4844"/>
        <w:tab w:val="right" w:pos="9689"/>
      </w:tabs>
      <w:spacing w:after="0" w:line="240" w:lineRule="auto"/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B7779"/>
  </w:style>
  <w:style w:type="paragraph" w:styleId="a5">
    <w:name w:val="footer"/>
    <w:basedOn w:val="a"/>
    <w:link w:val="a6"/>
    <w:uiPriority w:val="99"/>
    <w:unhideWhenUsed/>
    <w:rsid w:val="000B7779"/>
    <w:pPr>
      <w:tabs>
        <w:tab w:val="center" w:pos="4844"/>
        <w:tab w:val="right" w:pos="9689"/>
      </w:tabs>
      <w:spacing w:after="0" w:line="240" w:lineRule="auto"/>
    </w:pPr>
    <w:rPr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B7779"/>
  </w:style>
  <w:style w:type="table" w:styleId="a7">
    <w:name w:val="Table Grid"/>
    <w:basedOn w:val="a1"/>
    <w:uiPriority w:val="39"/>
    <w:rsid w:val="000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B77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37D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37D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A959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7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@deloitte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3188B-C303-437C-80F2-D6AFE11E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Ira</cp:lastModifiedBy>
  <cp:revision>4</cp:revision>
  <dcterms:created xsi:type="dcterms:W3CDTF">2019-09-09T21:06:00Z</dcterms:created>
  <dcterms:modified xsi:type="dcterms:W3CDTF">2019-09-30T07:55:00Z</dcterms:modified>
</cp:coreProperties>
</file>